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0247"/>
      </w:tblGrid>
      <w:tr w:rsidR="00A93F23" w:rsidRPr="00054252" w:rsidTr="000E75B7">
        <w:trPr>
          <w:trHeight w:val="149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93F23" w:rsidRDefault="00A93F23" w:rsidP="005744E5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3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A93F23" w:rsidRPr="00054252" w:rsidRDefault="00A93F23" w:rsidP="005744E5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A93F23" w:rsidRPr="00054252" w:rsidRDefault="00A93F23" w:rsidP="005744E5">
            <w:pPr>
              <w:tabs>
                <w:tab w:val="left" w:pos="3393"/>
              </w:tabs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  <w:r>
              <w:rPr>
                <w:rFonts w:ascii="Verdana" w:hAnsi="Verdana"/>
                <w:b/>
              </w:rPr>
              <w:tab/>
            </w:r>
          </w:p>
          <w:p w:rsidR="00A93F23" w:rsidRPr="00054252" w:rsidRDefault="00A93F23" w:rsidP="005744E5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 DEJ</w:t>
            </w:r>
          </w:p>
          <w:p w:rsidR="00A93F23" w:rsidRPr="00054252" w:rsidRDefault="00A93F23" w:rsidP="005744E5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56A6D" w:rsidRDefault="00056A6D">
      <w:pPr>
        <w:spacing w:before="103" w:after="103" w:line="240" w:lineRule="exact"/>
        <w:rPr>
          <w:sz w:val="19"/>
          <w:szCs w:val="19"/>
        </w:rPr>
      </w:pPr>
    </w:p>
    <w:p w:rsidR="00056A6D" w:rsidRDefault="00056A6D">
      <w:pPr>
        <w:rPr>
          <w:sz w:val="2"/>
          <w:szCs w:val="2"/>
        </w:rPr>
        <w:sectPr w:rsidR="00056A6D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A93F23" w:rsidRDefault="00A93F2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</w:rPr>
      </w:pPr>
    </w:p>
    <w:p w:rsidR="00056A6D" w:rsidRPr="009400E3" w:rsidRDefault="00A93F23" w:rsidP="009400E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  <w:sz w:val="28"/>
          <w:szCs w:val="28"/>
        </w:rPr>
      </w:pPr>
      <w:r w:rsidRPr="009400E3">
        <w:rPr>
          <w:rStyle w:val="Bodytext21"/>
          <w:b/>
          <w:bCs/>
          <w:sz w:val="28"/>
          <w:szCs w:val="28"/>
        </w:rPr>
        <w:t xml:space="preserve">PROIECT DE </w:t>
      </w:r>
      <w:r w:rsidR="00D60FBF" w:rsidRPr="009400E3">
        <w:rPr>
          <w:rStyle w:val="Bodytext21"/>
          <w:b/>
          <w:bCs/>
          <w:sz w:val="28"/>
          <w:szCs w:val="28"/>
        </w:rPr>
        <w:t>HOTARARE</w:t>
      </w:r>
    </w:p>
    <w:p w:rsidR="00A93F23" w:rsidRPr="009400E3" w:rsidRDefault="00A93F23" w:rsidP="009400E3">
      <w:pPr>
        <w:pStyle w:val="Bodytext20"/>
        <w:shd w:val="clear" w:color="auto" w:fill="auto"/>
        <w:spacing w:line="180" w:lineRule="exact"/>
        <w:ind w:left="3380"/>
        <w:rPr>
          <w:rStyle w:val="Bodytext21"/>
          <w:b/>
          <w:bCs/>
          <w:sz w:val="28"/>
          <w:szCs w:val="28"/>
        </w:rPr>
      </w:pPr>
    </w:p>
    <w:p w:rsidR="00A93F23" w:rsidRPr="00A93F23" w:rsidRDefault="00A93F23">
      <w:pPr>
        <w:pStyle w:val="Bodytext20"/>
        <w:shd w:val="clear" w:color="auto" w:fill="auto"/>
        <w:spacing w:line="180" w:lineRule="exact"/>
        <w:ind w:left="3380"/>
        <w:rPr>
          <w:sz w:val="24"/>
          <w:szCs w:val="24"/>
        </w:rPr>
      </w:pPr>
    </w:p>
    <w:p w:rsidR="00056A6D" w:rsidRPr="00A93F23" w:rsidRDefault="00D60FBF">
      <w:pPr>
        <w:pStyle w:val="Bodytext20"/>
        <w:shd w:val="clear" w:color="auto" w:fill="auto"/>
        <w:spacing w:line="254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>privind aprobarea scutirii de la plata majoră</w:t>
      </w:r>
      <w:r w:rsidR="00564B17">
        <w:rPr>
          <w:sz w:val="24"/>
          <w:szCs w:val="24"/>
        </w:rPr>
        <w:t>rilor de întârziere şi penalităț</w:t>
      </w:r>
      <w:r w:rsidRPr="00A93F23">
        <w:rPr>
          <w:sz w:val="24"/>
          <w:szCs w:val="24"/>
        </w:rPr>
        <w:t>ilor aferente obliga</w:t>
      </w:r>
      <w:r w:rsidR="00564B17">
        <w:rPr>
          <w:sz w:val="24"/>
          <w:szCs w:val="24"/>
        </w:rPr>
        <w:t>ț</w:t>
      </w:r>
      <w:r w:rsidRPr="00A93F23">
        <w:rPr>
          <w:sz w:val="24"/>
          <w:szCs w:val="24"/>
        </w:rPr>
        <w:t>iilor</w:t>
      </w:r>
      <w:r w:rsidR="00564B17">
        <w:rPr>
          <w:sz w:val="24"/>
          <w:szCs w:val="24"/>
        </w:rPr>
        <w:t xml:space="preserve"> bugetare constând în impozite și taxe locale, redevențe, chirii ș</w:t>
      </w:r>
      <w:r w:rsidRPr="00A93F23">
        <w:rPr>
          <w:sz w:val="24"/>
          <w:szCs w:val="24"/>
        </w:rPr>
        <w:t>i alte venituri datorate bugetului l</w:t>
      </w:r>
      <w:r w:rsidR="00324E8B">
        <w:rPr>
          <w:sz w:val="24"/>
          <w:szCs w:val="24"/>
        </w:rPr>
        <w:t xml:space="preserve">ocal de către persoanele fizice </w:t>
      </w:r>
      <w:r w:rsidRPr="00A93F23">
        <w:rPr>
          <w:sz w:val="24"/>
          <w:szCs w:val="24"/>
        </w:rPr>
        <w:t>de pe raza administrativ-teritorială a</w:t>
      </w:r>
    </w:p>
    <w:p w:rsidR="00056A6D" w:rsidRPr="00A93F23" w:rsidRDefault="00D60FBF">
      <w:pPr>
        <w:pStyle w:val="Bodytext20"/>
        <w:shd w:val="clear" w:color="auto" w:fill="auto"/>
        <w:spacing w:after="219" w:line="180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 xml:space="preserve">municipiului </w:t>
      </w:r>
      <w:r w:rsidR="00A93F23" w:rsidRPr="00A93F23">
        <w:rPr>
          <w:sz w:val="24"/>
          <w:szCs w:val="24"/>
        </w:rPr>
        <w:t>DEJ</w:t>
      </w:r>
    </w:p>
    <w:p w:rsidR="00056A6D" w:rsidRDefault="00A93F23">
      <w:pPr>
        <w:pStyle w:val="Corptext1"/>
        <w:shd w:val="clear" w:color="auto" w:fill="auto"/>
        <w:spacing w:before="0"/>
        <w:ind w:left="40" w:firstLine="640"/>
        <w:rPr>
          <w:b/>
          <w:sz w:val="28"/>
          <w:szCs w:val="28"/>
        </w:rPr>
      </w:pPr>
      <w:r w:rsidRPr="00A93F23">
        <w:rPr>
          <w:b/>
          <w:sz w:val="28"/>
          <w:szCs w:val="28"/>
        </w:rPr>
        <w:t>CONSILIUL LOCAL AL MUNICIPIULUI DEJ</w:t>
      </w:r>
      <w:r>
        <w:rPr>
          <w:b/>
          <w:sz w:val="28"/>
          <w:szCs w:val="28"/>
        </w:rPr>
        <w:t>,</w:t>
      </w:r>
    </w:p>
    <w:p w:rsidR="00564B17" w:rsidRPr="00A93F23" w:rsidRDefault="00564B17">
      <w:pPr>
        <w:pStyle w:val="Corptext1"/>
        <w:shd w:val="clear" w:color="auto" w:fill="auto"/>
        <w:spacing w:before="0"/>
        <w:ind w:left="40" w:firstLine="640"/>
        <w:rPr>
          <w:sz w:val="24"/>
          <w:szCs w:val="24"/>
        </w:rPr>
      </w:pPr>
    </w:p>
    <w:p w:rsidR="00056A6D" w:rsidRPr="00A93F23" w:rsidRDefault="00733900">
      <w:pPr>
        <w:pStyle w:val="Corptext1"/>
        <w:shd w:val="clear" w:color="auto" w:fill="auto"/>
        <w:spacing w:before="0"/>
        <w:ind w:left="40" w:right="20" w:firstLine="640"/>
        <w:rPr>
          <w:sz w:val="24"/>
          <w:szCs w:val="24"/>
        </w:rPr>
      </w:pPr>
      <w:r>
        <w:rPr>
          <w:sz w:val="24"/>
          <w:szCs w:val="24"/>
        </w:rPr>
        <w:t>Având în vedere</w:t>
      </w:r>
      <w:r w:rsidR="00D60FBF" w:rsidRPr="00A93F23">
        <w:rPr>
          <w:sz w:val="24"/>
          <w:szCs w:val="24"/>
        </w:rPr>
        <w:t xml:space="preserve"> referatul nr. </w:t>
      </w:r>
      <w:r w:rsidR="000B3543">
        <w:rPr>
          <w:sz w:val="24"/>
          <w:szCs w:val="24"/>
        </w:rPr>
        <w:t>17.134</w:t>
      </w:r>
      <w:r w:rsidR="006F16F7">
        <w:rPr>
          <w:sz w:val="24"/>
          <w:szCs w:val="24"/>
        </w:rPr>
        <w:t>/</w:t>
      </w:r>
      <w:r w:rsidR="000B3543">
        <w:rPr>
          <w:sz w:val="24"/>
          <w:szCs w:val="24"/>
        </w:rPr>
        <w:t>24</w:t>
      </w:r>
      <w:r w:rsidR="00883559">
        <w:rPr>
          <w:sz w:val="24"/>
          <w:szCs w:val="24"/>
        </w:rPr>
        <w:t>.</w:t>
      </w:r>
      <w:r w:rsidR="00D60FBF" w:rsidRPr="00A93F23">
        <w:rPr>
          <w:sz w:val="24"/>
          <w:szCs w:val="24"/>
        </w:rPr>
        <w:t>0</w:t>
      </w:r>
      <w:r w:rsidR="000B3543">
        <w:rPr>
          <w:sz w:val="24"/>
          <w:szCs w:val="24"/>
        </w:rPr>
        <w:t>6</w:t>
      </w:r>
      <w:r w:rsidR="00D60FBF" w:rsidRPr="00A93F23">
        <w:rPr>
          <w:sz w:val="24"/>
          <w:szCs w:val="24"/>
        </w:rPr>
        <w:t>.20</w:t>
      </w:r>
      <w:r w:rsidR="000B3543">
        <w:rPr>
          <w:sz w:val="24"/>
          <w:szCs w:val="24"/>
        </w:rPr>
        <w:t>21</w:t>
      </w:r>
      <w:r w:rsidR="00564B17">
        <w:rPr>
          <w:sz w:val="24"/>
          <w:szCs w:val="24"/>
        </w:rPr>
        <w:t xml:space="preserve"> al </w:t>
      </w:r>
      <w:r w:rsidR="000B3543">
        <w:rPr>
          <w:sz w:val="24"/>
          <w:szCs w:val="24"/>
        </w:rPr>
        <w:t xml:space="preserve">Serviciului impozite </w:t>
      </w:r>
      <w:r w:rsidR="000B3543">
        <w:rPr>
          <w:sz w:val="24"/>
          <w:szCs w:val="24"/>
          <w:lang w:val="en-US"/>
        </w:rPr>
        <w:t>și taxe – urmărire și executare creanțe,</w:t>
      </w:r>
      <w:r w:rsidR="006F16F7">
        <w:rPr>
          <w:sz w:val="24"/>
          <w:szCs w:val="24"/>
          <w:lang w:val="en-US"/>
        </w:rPr>
        <w:t xml:space="preserve"> </w:t>
      </w:r>
      <w:r w:rsidR="00D60FBF" w:rsidRPr="00A93F23">
        <w:rPr>
          <w:sz w:val="24"/>
          <w:szCs w:val="24"/>
        </w:rPr>
        <w:t>privind propunerea de aprobare a scutirii de la p</w:t>
      </w:r>
      <w:r w:rsidR="00564B17">
        <w:rPr>
          <w:sz w:val="24"/>
          <w:szCs w:val="24"/>
        </w:rPr>
        <w:t>lata majorărilor de întârziere și penalităților aferente obligaț</w:t>
      </w:r>
      <w:r w:rsidR="00D60FBF" w:rsidRPr="00A93F23">
        <w:rPr>
          <w:sz w:val="24"/>
          <w:szCs w:val="24"/>
        </w:rPr>
        <w:t>iilor bugetare constând în i</w:t>
      </w:r>
      <w:r w:rsidR="00564B17">
        <w:rPr>
          <w:sz w:val="24"/>
          <w:szCs w:val="24"/>
        </w:rPr>
        <w:t>mpozite şi taxe locale, redevenț</w:t>
      </w:r>
      <w:r w:rsidR="00D60FBF" w:rsidRPr="00A93F23">
        <w:rPr>
          <w:sz w:val="24"/>
          <w:szCs w:val="24"/>
        </w:rPr>
        <w:t xml:space="preserve">e, chirii şi alte venituri datorate bugetului local de către persoanele fizice de pe raza administrativ-teritorială a Municipiului </w:t>
      </w:r>
      <w:r>
        <w:rPr>
          <w:sz w:val="24"/>
          <w:szCs w:val="24"/>
        </w:rPr>
        <w:t>Dej</w:t>
      </w:r>
      <w:r w:rsidR="00D60FBF" w:rsidRPr="00A93F23">
        <w:rPr>
          <w:sz w:val="24"/>
          <w:szCs w:val="24"/>
        </w:rPr>
        <w:t>;</w:t>
      </w:r>
    </w:p>
    <w:p w:rsidR="00056A6D" w:rsidRDefault="00564B17">
      <w:pPr>
        <w:pStyle w:val="Corptext1"/>
        <w:shd w:val="clear" w:color="auto" w:fill="auto"/>
        <w:spacing w:before="0"/>
        <w:ind w:left="40" w:right="20" w:firstLine="640"/>
        <w:rPr>
          <w:sz w:val="24"/>
          <w:szCs w:val="24"/>
        </w:rPr>
      </w:pPr>
      <w:r>
        <w:rPr>
          <w:sz w:val="24"/>
          <w:szCs w:val="24"/>
        </w:rPr>
        <w:t>Reț</w:t>
      </w:r>
      <w:r w:rsidR="00D60FBF" w:rsidRPr="00A93F23">
        <w:rPr>
          <w:sz w:val="24"/>
          <w:szCs w:val="24"/>
        </w:rPr>
        <w:t>inând prevederile art. 1</w:t>
      </w:r>
      <w:r w:rsidR="003664C1">
        <w:rPr>
          <w:sz w:val="24"/>
          <w:szCs w:val="24"/>
        </w:rPr>
        <w:t>8</w:t>
      </w:r>
      <w:r w:rsidR="00D60FBF" w:rsidRPr="00A93F23">
        <w:rPr>
          <w:sz w:val="24"/>
          <w:szCs w:val="24"/>
        </w:rPr>
        <w:t>5 alin.(l)</w:t>
      </w:r>
      <w:r w:rsidR="003664C1">
        <w:rPr>
          <w:sz w:val="24"/>
          <w:szCs w:val="24"/>
        </w:rPr>
        <w:t>lit. b, alin. (6</w:t>
      </w:r>
      <w:r w:rsidR="00D60FBF" w:rsidRPr="00A93F23">
        <w:rPr>
          <w:sz w:val="24"/>
          <w:szCs w:val="24"/>
        </w:rPr>
        <w:t>)</w:t>
      </w:r>
      <w:r w:rsidR="003664C1">
        <w:rPr>
          <w:sz w:val="24"/>
          <w:szCs w:val="24"/>
        </w:rPr>
        <w:t xml:space="preserve"> si(7)</w:t>
      </w:r>
      <w:r w:rsidR="00D60FBF" w:rsidRPr="00A93F23">
        <w:rPr>
          <w:sz w:val="24"/>
          <w:szCs w:val="24"/>
        </w:rPr>
        <w:t xml:space="preserve"> din </w:t>
      </w:r>
      <w:r w:rsidR="003664C1">
        <w:rPr>
          <w:sz w:val="24"/>
          <w:szCs w:val="24"/>
        </w:rPr>
        <w:t>Legea</w:t>
      </w:r>
      <w:r w:rsidR="00D60FBF" w:rsidRPr="00A93F23">
        <w:rPr>
          <w:sz w:val="24"/>
          <w:szCs w:val="24"/>
        </w:rPr>
        <w:t xml:space="preserve"> nr. </w:t>
      </w:r>
      <w:r w:rsidR="003664C1">
        <w:rPr>
          <w:sz w:val="24"/>
          <w:szCs w:val="24"/>
        </w:rPr>
        <w:t>207/2015</w:t>
      </w:r>
      <w:r w:rsidR="00D60FBF" w:rsidRPr="00A93F23">
        <w:rPr>
          <w:sz w:val="24"/>
          <w:szCs w:val="24"/>
        </w:rPr>
        <w:t xml:space="preserve"> privind Codul de procedură fiscală şi ale Legii nr. 52/2003 privind transparen</w:t>
      </w:r>
      <w:r>
        <w:rPr>
          <w:sz w:val="24"/>
          <w:szCs w:val="24"/>
        </w:rPr>
        <w:t>ța decizională în administraț</w:t>
      </w:r>
      <w:r w:rsidR="00D60FBF" w:rsidRPr="00A93F23">
        <w:rPr>
          <w:sz w:val="24"/>
          <w:szCs w:val="24"/>
        </w:rPr>
        <w:t>ia publică;</w:t>
      </w:r>
    </w:p>
    <w:p w:rsidR="00F2175E" w:rsidRDefault="00F2175E" w:rsidP="00F2175E">
      <w:pPr>
        <w:pStyle w:val="Corptext"/>
        <w:ind w:firstLine="708"/>
      </w:pPr>
      <w:r>
        <w:rPr>
          <w:color w:val="000000"/>
        </w:rPr>
        <w:t xml:space="preserve">Potrivit  </w:t>
      </w:r>
      <w:r>
        <w:rPr>
          <w:color w:val="000000"/>
          <w:lang w:val="en-GB"/>
        </w:rPr>
        <w:t>prevederilor art.129, alin.2, lit.b; alin.4, lit.c, art.139, alin.3, lit.c</w:t>
      </w:r>
      <w:r>
        <w:rPr>
          <w:color w:val="000000"/>
        </w:rPr>
        <w:t xml:space="preserve">, </w:t>
      </w:r>
      <w:r>
        <w:rPr>
          <w:color w:val="000000"/>
          <w:lang w:val="en-GB"/>
        </w:rPr>
        <w:t>precum și ale art.196, alin.1, lit.a, din OUG nr.57/2019, privind Codul Administrativ.</w:t>
      </w:r>
    </w:p>
    <w:p w:rsidR="00F2175E" w:rsidRPr="00A93F23" w:rsidRDefault="00F2175E">
      <w:pPr>
        <w:pStyle w:val="Corptext1"/>
        <w:shd w:val="clear" w:color="auto" w:fill="auto"/>
        <w:spacing w:before="0"/>
        <w:ind w:left="40" w:right="20" w:firstLine="640"/>
        <w:rPr>
          <w:sz w:val="24"/>
          <w:szCs w:val="24"/>
        </w:rPr>
      </w:pPr>
    </w:p>
    <w:p w:rsidR="00056A6D" w:rsidRPr="00A93F23" w:rsidRDefault="00D60FBF">
      <w:pPr>
        <w:pStyle w:val="Bodytext20"/>
        <w:shd w:val="clear" w:color="auto" w:fill="auto"/>
        <w:spacing w:after="215" w:line="180" w:lineRule="exact"/>
        <w:jc w:val="center"/>
        <w:rPr>
          <w:sz w:val="24"/>
          <w:szCs w:val="24"/>
        </w:rPr>
      </w:pPr>
      <w:r w:rsidRPr="00A93F23">
        <w:rPr>
          <w:sz w:val="24"/>
          <w:szCs w:val="24"/>
        </w:rPr>
        <w:t>HOTĂRĂŞTE:</w:t>
      </w:r>
    </w:p>
    <w:p w:rsidR="00056A6D" w:rsidRDefault="00D60FBF">
      <w:pPr>
        <w:pStyle w:val="Corptext1"/>
        <w:shd w:val="clear" w:color="auto" w:fill="auto"/>
        <w:spacing w:before="0" w:line="259" w:lineRule="exact"/>
        <w:ind w:left="40" w:right="20" w:firstLine="640"/>
        <w:rPr>
          <w:sz w:val="24"/>
          <w:szCs w:val="24"/>
        </w:rPr>
      </w:pPr>
      <w:r w:rsidRPr="00A93F23">
        <w:rPr>
          <w:rStyle w:val="BodytextBold"/>
          <w:sz w:val="24"/>
          <w:szCs w:val="24"/>
        </w:rPr>
        <w:t xml:space="preserve">Art. 1. </w:t>
      </w:r>
      <w:r w:rsidRPr="00A93F23">
        <w:rPr>
          <w:sz w:val="24"/>
          <w:szCs w:val="24"/>
        </w:rPr>
        <w:t>Se aprobă procedura de acordare a scutirii de la plata majoră</w:t>
      </w:r>
      <w:r w:rsidR="00564B17">
        <w:rPr>
          <w:sz w:val="24"/>
          <w:szCs w:val="24"/>
        </w:rPr>
        <w:t>rilor de întârziere şi penalităților aferente obligaț</w:t>
      </w:r>
      <w:r w:rsidRPr="00A93F23">
        <w:rPr>
          <w:sz w:val="24"/>
          <w:szCs w:val="24"/>
        </w:rPr>
        <w:t>iilor bugetare constând în i</w:t>
      </w:r>
      <w:r w:rsidR="00564B17">
        <w:rPr>
          <w:sz w:val="24"/>
          <w:szCs w:val="24"/>
        </w:rPr>
        <w:t>mpozite şi taxe locale, redevenț</w:t>
      </w:r>
      <w:r w:rsidRPr="00A93F23">
        <w:rPr>
          <w:sz w:val="24"/>
          <w:szCs w:val="24"/>
        </w:rPr>
        <w:t>e, chirii şi alte venituri datorate bugetului lo</w:t>
      </w:r>
      <w:r w:rsidR="00324E8B">
        <w:rPr>
          <w:sz w:val="24"/>
          <w:szCs w:val="24"/>
        </w:rPr>
        <w:t xml:space="preserve">cal de către persoanele fizice </w:t>
      </w:r>
      <w:r w:rsidRPr="00A93F23">
        <w:rPr>
          <w:sz w:val="24"/>
          <w:szCs w:val="24"/>
        </w:rPr>
        <w:t>de pe raza administrativ</w:t>
      </w:r>
      <w:r w:rsidR="000608E8">
        <w:rPr>
          <w:sz w:val="24"/>
          <w:szCs w:val="24"/>
        </w:rPr>
        <w:t xml:space="preserve"> </w:t>
      </w:r>
      <w:r w:rsidRPr="00A93F23">
        <w:rPr>
          <w:sz w:val="24"/>
          <w:szCs w:val="24"/>
        </w:rPr>
        <w:t xml:space="preserve">- teritorială a municipiului </w:t>
      </w:r>
      <w:r w:rsidR="00733900">
        <w:rPr>
          <w:sz w:val="24"/>
          <w:szCs w:val="24"/>
        </w:rPr>
        <w:t>Dej</w:t>
      </w:r>
      <w:r w:rsidRPr="00A93F23">
        <w:rPr>
          <w:sz w:val="24"/>
          <w:szCs w:val="24"/>
        </w:rPr>
        <w:t>, în conformitate cu Anexa care face parte integrantă din prezenta hotărâre.</w:t>
      </w:r>
    </w:p>
    <w:p w:rsidR="003664C1" w:rsidRPr="00A93F23" w:rsidRDefault="003664C1">
      <w:pPr>
        <w:pStyle w:val="Corptext1"/>
        <w:shd w:val="clear" w:color="auto" w:fill="auto"/>
        <w:spacing w:before="0" w:line="259" w:lineRule="exact"/>
        <w:ind w:left="40" w:right="20" w:firstLine="640"/>
        <w:rPr>
          <w:sz w:val="24"/>
          <w:szCs w:val="24"/>
        </w:rPr>
      </w:pPr>
    </w:p>
    <w:p w:rsidR="003664C1" w:rsidRPr="00A93F23" w:rsidRDefault="00D60FBF">
      <w:pPr>
        <w:pStyle w:val="Corptext1"/>
        <w:shd w:val="clear" w:color="auto" w:fill="auto"/>
        <w:spacing w:before="0" w:line="259" w:lineRule="exact"/>
        <w:ind w:left="40" w:firstLine="640"/>
        <w:rPr>
          <w:sz w:val="24"/>
          <w:szCs w:val="24"/>
        </w:rPr>
      </w:pPr>
      <w:r w:rsidRPr="00A93F23">
        <w:rPr>
          <w:rStyle w:val="BodytextBold"/>
          <w:sz w:val="24"/>
          <w:szCs w:val="24"/>
        </w:rPr>
        <w:t xml:space="preserve">Art.2. </w:t>
      </w:r>
      <w:r w:rsidRPr="00A93F23">
        <w:rPr>
          <w:sz w:val="24"/>
          <w:szCs w:val="24"/>
        </w:rPr>
        <w:t>Prezenta procedură se aplică începând cu data</w:t>
      </w:r>
      <w:r w:rsidR="00F2175E" w:rsidRPr="00F2175E">
        <w:rPr>
          <w:sz w:val="24"/>
          <w:szCs w:val="24"/>
        </w:rPr>
        <w:t xml:space="preserve"> </w:t>
      </w:r>
      <w:r w:rsidR="00F2175E">
        <w:rPr>
          <w:sz w:val="24"/>
          <w:szCs w:val="24"/>
        </w:rPr>
        <w:t>adoptă</w:t>
      </w:r>
      <w:r w:rsidR="00331913">
        <w:rPr>
          <w:sz w:val="24"/>
          <w:szCs w:val="24"/>
        </w:rPr>
        <w:t>rii hotărârii până la data de 30</w:t>
      </w:r>
      <w:r w:rsidR="00F2175E" w:rsidRPr="00B90FA6">
        <w:rPr>
          <w:sz w:val="24"/>
          <w:szCs w:val="24"/>
        </w:rPr>
        <w:t>.1</w:t>
      </w:r>
      <w:r w:rsidR="00331913">
        <w:rPr>
          <w:sz w:val="24"/>
          <w:szCs w:val="24"/>
        </w:rPr>
        <w:t>1</w:t>
      </w:r>
      <w:r w:rsidR="00F2175E" w:rsidRPr="00B90FA6">
        <w:rPr>
          <w:sz w:val="24"/>
          <w:szCs w:val="24"/>
        </w:rPr>
        <w:t>.20</w:t>
      </w:r>
      <w:r w:rsidR="00F2175E">
        <w:rPr>
          <w:sz w:val="24"/>
          <w:szCs w:val="24"/>
        </w:rPr>
        <w:t>2</w:t>
      </w:r>
      <w:r w:rsidR="00331913">
        <w:rPr>
          <w:sz w:val="24"/>
          <w:szCs w:val="24"/>
        </w:rPr>
        <w:t>1</w:t>
      </w:r>
      <w:r w:rsidR="00F2175E" w:rsidRPr="00B90FA6">
        <w:rPr>
          <w:sz w:val="24"/>
          <w:szCs w:val="24"/>
        </w:rPr>
        <w:t>, scutirea operând p</w:t>
      </w:r>
      <w:r w:rsidR="00F2175E">
        <w:rPr>
          <w:sz w:val="24"/>
          <w:szCs w:val="24"/>
        </w:rPr>
        <w:t>entru majorările/penalitățile aferente obligaț</w:t>
      </w:r>
      <w:r w:rsidR="00F2175E" w:rsidRPr="00B90FA6">
        <w:rPr>
          <w:sz w:val="24"/>
          <w:szCs w:val="24"/>
        </w:rPr>
        <w:t>iilor prin</w:t>
      </w:r>
      <w:r w:rsidR="00331913">
        <w:rPr>
          <w:sz w:val="24"/>
          <w:szCs w:val="24"/>
        </w:rPr>
        <w:t>cipale stinse până la data de 30</w:t>
      </w:r>
      <w:r w:rsidR="00F2175E" w:rsidRPr="00B90FA6">
        <w:rPr>
          <w:sz w:val="24"/>
          <w:szCs w:val="24"/>
        </w:rPr>
        <w:t>.1</w:t>
      </w:r>
      <w:r w:rsidR="00331913">
        <w:rPr>
          <w:sz w:val="24"/>
          <w:szCs w:val="24"/>
        </w:rPr>
        <w:t>1</w:t>
      </w:r>
      <w:r w:rsidR="00F2175E" w:rsidRPr="00B90FA6">
        <w:rPr>
          <w:sz w:val="24"/>
          <w:szCs w:val="24"/>
        </w:rPr>
        <w:t>.20</w:t>
      </w:r>
      <w:r w:rsidR="00F2175E">
        <w:rPr>
          <w:sz w:val="24"/>
          <w:szCs w:val="24"/>
        </w:rPr>
        <w:t>2</w:t>
      </w:r>
      <w:r w:rsidR="00331913">
        <w:rPr>
          <w:sz w:val="24"/>
          <w:szCs w:val="24"/>
        </w:rPr>
        <w:t>1</w:t>
      </w:r>
      <w:r w:rsidR="00F2175E">
        <w:rPr>
          <w:sz w:val="24"/>
          <w:szCs w:val="24"/>
        </w:rPr>
        <w:t>.</w:t>
      </w:r>
    </w:p>
    <w:p w:rsidR="00056A6D" w:rsidRPr="00F2175E" w:rsidRDefault="00D60FBF">
      <w:pPr>
        <w:pStyle w:val="Corptext1"/>
        <w:shd w:val="clear" w:color="auto" w:fill="auto"/>
        <w:spacing w:before="0" w:after="248" w:line="259" w:lineRule="exact"/>
        <w:ind w:left="40" w:right="20" w:firstLine="640"/>
        <w:rPr>
          <w:sz w:val="24"/>
          <w:szCs w:val="24"/>
        </w:rPr>
      </w:pPr>
      <w:r w:rsidRPr="00A93F23">
        <w:rPr>
          <w:rStyle w:val="BodytextBold"/>
          <w:sz w:val="24"/>
          <w:szCs w:val="24"/>
        </w:rPr>
        <w:t xml:space="preserve">Art.3. </w:t>
      </w:r>
      <w:r w:rsidRPr="00A93F23">
        <w:rPr>
          <w:sz w:val="24"/>
          <w:szCs w:val="24"/>
        </w:rPr>
        <w:t>Cu îndeplinirea pre</w:t>
      </w:r>
      <w:r w:rsidR="00564B17">
        <w:rPr>
          <w:sz w:val="24"/>
          <w:szCs w:val="24"/>
        </w:rPr>
        <w:t>vederilor hotărârii se încredințează</w:t>
      </w:r>
      <w:r w:rsidR="000B3543">
        <w:rPr>
          <w:sz w:val="24"/>
          <w:szCs w:val="24"/>
        </w:rPr>
        <w:t xml:space="preserve"> Serviciul impozite și taxe – urmărire și executare creanțe</w:t>
      </w:r>
      <w:bookmarkStart w:id="0" w:name="_GoBack"/>
      <w:bookmarkEnd w:id="0"/>
      <w:r w:rsidR="00564B17">
        <w:rPr>
          <w:sz w:val="24"/>
          <w:szCs w:val="24"/>
        </w:rPr>
        <w:t xml:space="preserve"> </w:t>
      </w:r>
      <w:r w:rsidR="00F2175E" w:rsidRPr="00F2175E">
        <w:rPr>
          <w:sz w:val="24"/>
          <w:szCs w:val="24"/>
        </w:rPr>
        <w:t xml:space="preserve"> din cadrul Primăriei Municipiului Dej.</w:t>
      </w:r>
    </w:p>
    <w:p w:rsidR="00733900" w:rsidRDefault="00733900" w:rsidP="00733900">
      <w:pPr>
        <w:pStyle w:val="Corptext1"/>
        <w:shd w:val="clear" w:color="auto" w:fill="auto"/>
        <w:spacing w:before="0" w:after="248" w:line="259" w:lineRule="exact"/>
        <w:ind w:left="40" w:right="20" w:firstLine="640"/>
        <w:jc w:val="center"/>
        <w:rPr>
          <w:sz w:val="24"/>
          <w:szCs w:val="24"/>
        </w:rPr>
      </w:pPr>
      <w:r>
        <w:rPr>
          <w:sz w:val="24"/>
          <w:szCs w:val="24"/>
        </w:rPr>
        <w:t>P R I M A R,</w:t>
      </w:r>
    </w:p>
    <w:p w:rsidR="00733900" w:rsidRDefault="00733900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  <w:r>
        <w:rPr>
          <w:sz w:val="24"/>
          <w:szCs w:val="24"/>
        </w:rPr>
        <w:t>MORAR COSTAN</w:t>
      </w: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AVIZAT SECRETAR</w:t>
      </w:r>
    </w:p>
    <w:p w:rsidR="00DC2293" w:rsidRDefault="00DC2293" w:rsidP="000E75B7">
      <w:pPr>
        <w:pStyle w:val="Corptext1"/>
        <w:shd w:val="clear" w:color="auto" w:fill="auto"/>
        <w:spacing w:before="0" w:line="259" w:lineRule="exact"/>
        <w:ind w:left="40" w:right="23" w:firstLine="6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Jr. POP  CRISTINA</w:t>
      </w:r>
    </w:p>
    <w:p w:rsidR="00733900" w:rsidRPr="00A93F23" w:rsidRDefault="00733900" w:rsidP="000E75B7">
      <w:pPr>
        <w:pStyle w:val="Corptext1"/>
        <w:shd w:val="clear" w:color="auto" w:fill="auto"/>
        <w:spacing w:before="0" w:line="20" w:lineRule="exact"/>
        <w:ind w:left="40" w:right="23" w:firstLine="641"/>
        <w:jc w:val="center"/>
        <w:rPr>
          <w:sz w:val="24"/>
          <w:szCs w:val="24"/>
        </w:rPr>
      </w:pPr>
    </w:p>
    <w:p w:rsidR="00056A6D" w:rsidRDefault="00056A6D">
      <w:pPr>
        <w:framePr w:h="2549" w:wrap="notBeside" w:vAnchor="text" w:hAnchor="text" w:xAlign="right" w:y="1"/>
        <w:jc w:val="right"/>
        <w:rPr>
          <w:sz w:val="0"/>
          <w:szCs w:val="0"/>
        </w:rPr>
      </w:pPr>
    </w:p>
    <w:p w:rsidR="00056A6D" w:rsidRDefault="00056A6D" w:rsidP="00DC2293">
      <w:pPr>
        <w:rPr>
          <w:sz w:val="2"/>
          <w:szCs w:val="2"/>
        </w:rPr>
      </w:pPr>
    </w:p>
    <w:sectPr w:rsidR="00056A6D" w:rsidSect="00C52BA2">
      <w:type w:val="continuous"/>
      <w:pgSz w:w="12240" w:h="15840"/>
      <w:pgMar w:top="479" w:right="1814" w:bottom="152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D8" w:rsidRDefault="002316D8">
      <w:r>
        <w:separator/>
      </w:r>
    </w:p>
  </w:endnote>
  <w:endnote w:type="continuationSeparator" w:id="0">
    <w:p w:rsidR="002316D8" w:rsidRDefault="002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D8" w:rsidRDefault="002316D8"/>
  </w:footnote>
  <w:footnote w:type="continuationSeparator" w:id="0">
    <w:p w:rsidR="002316D8" w:rsidRDefault="002316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7D"/>
    <w:multiLevelType w:val="multilevel"/>
    <w:tmpl w:val="167254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84436"/>
    <w:multiLevelType w:val="multilevel"/>
    <w:tmpl w:val="1700CAB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86BDE"/>
    <w:multiLevelType w:val="multilevel"/>
    <w:tmpl w:val="C254B00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67FDF"/>
    <w:multiLevelType w:val="multilevel"/>
    <w:tmpl w:val="C6F675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0B7441"/>
    <w:multiLevelType w:val="multilevel"/>
    <w:tmpl w:val="632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5471C"/>
    <w:multiLevelType w:val="multilevel"/>
    <w:tmpl w:val="946C9C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828BE"/>
    <w:multiLevelType w:val="multilevel"/>
    <w:tmpl w:val="7E32E5A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6D"/>
    <w:rsid w:val="00004314"/>
    <w:rsid w:val="0002083F"/>
    <w:rsid w:val="000448EE"/>
    <w:rsid w:val="00056A30"/>
    <w:rsid w:val="00056A6D"/>
    <w:rsid w:val="00057F53"/>
    <w:rsid w:val="000608E8"/>
    <w:rsid w:val="00070325"/>
    <w:rsid w:val="000B3543"/>
    <w:rsid w:val="000B66F7"/>
    <w:rsid w:val="000E75B7"/>
    <w:rsid w:val="00106992"/>
    <w:rsid w:val="0016393C"/>
    <w:rsid w:val="00190B95"/>
    <w:rsid w:val="001F5A8C"/>
    <w:rsid w:val="002269D2"/>
    <w:rsid w:val="002316D8"/>
    <w:rsid w:val="00300A0C"/>
    <w:rsid w:val="00324E8B"/>
    <w:rsid w:val="00331913"/>
    <w:rsid w:val="003664C1"/>
    <w:rsid w:val="00366EFF"/>
    <w:rsid w:val="004427D2"/>
    <w:rsid w:val="00531B94"/>
    <w:rsid w:val="00543C37"/>
    <w:rsid w:val="00564B17"/>
    <w:rsid w:val="005C1BE4"/>
    <w:rsid w:val="00611CC8"/>
    <w:rsid w:val="006F16F7"/>
    <w:rsid w:val="007012DD"/>
    <w:rsid w:val="00733900"/>
    <w:rsid w:val="00752B47"/>
    <w:rsid w:val="007967BF"/>
    <w:rsid w:val="007A555C"/>
    <w:rsid w:val="00883559"/>
    <w:rsid w:val="009400E3"/>
    <w:rsid w:val="009B01E3"/>
    <w:rsid w:val="00A374D0"/>
    <w:rsid w:val="00A93F23"/>
    <w:rsid w:val="00AD002F"/>
    <w:rsid w:val="00B11FAE"/>
    <w:rsid w:val="00B17E33"/>
    <w:rsid w:val="00BF62E8"/>
    <w:rsid w:val="00C21C0B"/>
    <w:rsid w:val="00C52BA2"/>
    <w:rsid w:val="00D33C30"/>
    <w:rsid w:val="00D565A2"/>
    <w:rsid w:val="00D60FBF"/>
    <w:rsid w:val="00D62635"/>
    <w:rsid w:val="00D918F5"/>
    <w:rsid w:val="00DC2293"/>
    <w:rsid w:val="00DE1A28"/>
    <w:rsid w:val="00DF468D"/>
    <w:rsid w:val="00DF6FFA"/>
    <w:rsid w:val="00E21705"/>
    <w:rsid w:val="00E61284"/>
    <w:rsid w:val="00F2175E"/>
    <w:rsid w:val="00F853B0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B814-667D-414C-9FFC-374A429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BA2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C52BA2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Spacing3pt">
    <w:name w:val="Body text (2) + Spacing 3 pt"/>
    <w:basedOn w:val="Bodytext2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ro-RO"/>
    </w:rPr>
  </w:style>
  <w:style w:type="character" w:customStyle="1" w:styleId="PicturecaptionExact">
    <w:name w:val="Picture caption Exact"/>
    <w:basedOn w:val="Fontdeparagrafimplicit"/>
    <w:link w:val="Picturecaption"/>
    <w:rsid w:val="00C52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sid w:val="00C52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o-RO"/>
    </w:rPr>
  </w:style>
  <w:style w:type="character" w:customStyle="1" w:styleId="Bodytext21">
    <w:name w:val="Body text (2)"/>
    <w:basedOn w:val="Bodytext2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o-RO"/>
    </w:rPr>
  </w:style>
  <w:style w:type="character" w:customStyle="1" w:styleId="Bodytext">
    <w:name w:val="Body text_"/>
    <w:basedOn w:val="Fontdeparagrafimplicit"/>
    <w:link w:val="Corptext1"/>
    <w:rsid w:val="00C52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Bold">
    <w:name w:val="Body text + Bold"/>
    <w:basedOn w:val="Bodytext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o-RO"/>
    </w:rPr>
  </w:style>
  <w:style w:type="character" w:customStyle="1" w:styleId="Bodytext2NotBold">
    <w:name w:val="Body text (2) + Not Bold"/>
    <w:basedOn w:val="Bodytext2"/>
    <w:rsid w:val="00C52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o-RO"/>
    </w:rPr>
  </w:style>
  <w:style w:type="paragraph" w:customStyle="1" w:styleId="Bodytext20">
    <w:name w:val="Body text (2)"/>
    <w:basedOn w:val="Normal"/>
    <w:link w:val="Bodytext2"/>
    <w:rsid w:val="00C52BA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Picturecaption">
    <w:name w:val="Picture caption"/>
    <w:basedOn w:val="Normal"/>
    <w:link w:val="PicturecaptionExact"/>
    <w:rsid w:val="00C52BA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customStyle="1" w:styleId="Corptext1">
    <w:name w:val="Corp text1"/>
    <w:basedOn w:val="Normal"/>
    <w:link w:val="Bodytext"/>
    <w:rsid w:val="00C52BA2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ntet">
    <w:name w:val="header"/>
    <w:basedOn w:val="Normal"/>
    <w:link w:val="AntetCaracter"/>
    <w:rsid w:val="00A93F23"/>
    <w:pPr>
      <w:widowControl/>
      <w:tabs>
        <w:tab w:val="center" w:pos="4536"/>
        <w:tab w:val="right" w:pos="9072"/>
      </w:tabs>
    </w:pPr>
    <w:rPr>
      <w:rFonts w:ascii="Bookman Old Style" w:eastAsia="Times New Roman" w:hAnsi="Bookman Old Style" w:cs="Times New Roman"/>
      <w:color w:val="auto"/>
      <w:szCs w:val="20"/>
    </w:rPr>
  </w:style>
  <w:style w:type="character" w:customStyle="1" w:styleId="AntetCaracter">
    <w:name w:val="Antet Caracter"/>
    <w:basedOn w:val="Fontdeparagrafimplicit"/>
    <w:link w:val="Antet"/>
    <w:rsid w:val="00A93F23"/>
    <w:rPr>
      <w:rFonts w:ascii="Bookman Old Style" w:eastAsia="Times New Roman" w:hAnsi="Bookman Old Style" w:cs="Times New Roman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3F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F23"/>
    <w:rPr>
      <w:rFonts w:ascii="Tahoma" w:hAnsi="Tahoma" w:cs="Tahoma"/>
      <w:color w:val="000000"/>
      <w:sz w:val="16"/>
      <w:szCs w:val="16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427D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427D2"/>
    <w:rPr>
      <w:b/>
      <w:bCs/>
      <w:i/>
      <w:iCs/>
      <w:color w:val="5B9BD5" w:themeColor="accent1"/>
    </w:rPr>
  </w:style>
  <w:style w:type="paragraph" w:styleId="Corptext">
    <w:name w:val="Body Text"/>
    <w:basedOn w:val="Normal"/>
    <w:link w:val="CorptextCaracter"/>
    <w:rsid w:val="00F2175E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CorptextCaracter">
    <w:name w:val="Corp text Caracter"/>
    <w:basedOn w:val="Fontdeparagrafimplicit"/>
    <w:link w:val="Corptext"/>
    <w:rsid w:val="00F217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Ioana.Zegrean</dc:creator>
  <cp:lastModifiedBy>Marius.Bogdan</cp:lastModifiedBy>
  <cp:revision>3</cp:revision>
  <cp:lastPrinted>2018-05-14T11:58:00Z</cp:lastPrinted>
  <dcterms:created xsi:type="dcterms:W3CDTF">2021-06-24T07:38:00Z</dcterms:created>
  <dcterms:modified xsi:type="dcterms:W3CDTF">2021-06-24T07:43:00Z</dcterms:modified>
</cp:coreProperties>
</file>